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12" w:rsidRPr="00534512" w:rsidRDefault="00534512" w:rsidP="0053451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345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345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"http://www.mednet-sites5.net/wps/kimberleygohmd.com/wp-content/uploads/2014/07/b90c4bb93e44e869a32de478377934e1.pdf" \l "page=3" \o "Page 3" </w:instrText>
      </w:r>
      <w:r w:rsidRPr="005345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34512" w:rsidRPr="00534512" w:rsidRDefault="00534512" w:rsidP="0053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5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34512" w:rsidRPr="000E7E62" w:rsidRDefault="00534512" w:rsidP="000E7E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0" w:name="1"/>
      <w:bookmarkEnd w:id="0"/>
      <w:r w:rsidRPr="00534512">
        <w:rPr>
          <w:rFonts w:ascii="Arial" w:eastAsia="Times New Roman" w:hAnsi="Arial" w:cs="Arial"/>
          <w:sz w:val="28"/>
          <w:szCs w:val="28"/>
        </w:rPr>
        <w:t>BREAST RECONSTRUCTION</w:t>
      </w:r>
    </w:p>
    <w:p w:rsidR="000E7E62" w:rsidRPr="000E7E62" w:rsidRDefault="000E7E62" w:rsidP="000E7E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Kimberley B. C. Goh, M. D.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October is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 xml:space="preserve">Breast Cancer Awareness Month. In the United States today, about one in eight women develops breast cancer over their lifetime. In the past many </w:t>
      </w:r>
    </w:p>
    <w:p w:rsidR="00534512" w:rsidRPr="00534512" w:rsidRDefault="000E7E6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>
        <w:rPr>
          <w:rFonts w:ascii="Arial" w:eastAsia="Times New Roman" w:hAnsi="Arial" w:cs="Arial"/>
          <w:sz w:val="25"/>
          <w:szCs w:val="25"/>
        </w:rPr>
        <w:t>w</w:t>
      </w:r>
      <w:r w:rsidR="00534512" w:rsidRPr="00534512">
        <w:rPr>
          <w:rFonts w:ascii="Arial" w:eastAsia="Times New Roman" w:hAnsi="Arial" w:cs="Arial"/>
          <w:sz w:val="25"/>
          <w:szCs w:val="25"/>
        </w:rPr>
        <w:t>omen</w:t>
      </w:r>
      <w:proofErr w:type="gramEnd"/>
      <w:r w:rsidR="00534512">
        <w:rPr>
          <w:rFonts w:ascii="Arial" w:eastAsia="Times New Roman" w:hAnsi="Arial" w:cs="Arial"/>
          <w:sz w:val="25"/>
          <w:szCs w:val="25"/>
        </w:rPr>
        <w:t xml:space="preserve"> </w:t>
      </w:r>
      <w:r w:rsidR="00534512" w:rsidRPr="00534512">
        <w:rPr>
          <w:rFonts w:ascii="Arial" w:eastAsia="Times New Roman" w:hAnsi="Arial" w:cs="Arial"/>
          <w:sz w:val="25"/>
          <w:szCs w:val="25"/>
        </w:rPr>
        <w:t xml:space="preserve">avoided treatment for breast cancer because they thought that they 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would be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deformed, that their breasts would be removed.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They waited until the disease was far advanced before they sought therapy.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The development of reconstructive breast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surgery and breast conservation treatment has helped ease those fears.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Not all breast cancers need a total mastectomy, but if a mastectomy is done, then we can reconstruct a breast mound and nipple. Reconstruction can be performed immediately at the time of the mastectomy, or delayed (after the mastectomy is healed).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The choice of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immediate or delayed reconstruction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 xml:space="preserve">depends on your health 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and the type of reconstruction you prefer.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Immediate reconstruction saves you one surgery and may allow you to wake up with a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 xml:space="preserve">breast mound after your mastectomy. 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Nothing is without potential problems.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With immediate reconstruction, if you have a complication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it may interfere with the timing of your chemotherapy or radiation therapy. Current testing of cancer cells for DNA and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 xml:space="preserve">immune markers allows your </w:t>
      </w:r>
      <w:proofErr w:type="gramStart"/>
      <w:r w:rsidR="000E7E62" w:rsidRPr="00534512">
        <w:rPr>
          <w:rFonts w:ascii="Arial" w:eastAsia="Times New Roman" w:hAnsi="Arial" w:cs="Arial"/>
          <w:sz w:val="25"/>
          <w:szCs w:val="25"/>
        </w:rPr>
        <w:t>physicians</w:t>
      </w:r>
      <w:proofErr w:type="gramEnd"/>
      <w:r w:rsidRPr="00534512">
        <w:rPr>
          <w:rFonts w:ascii="Arial" w:eastAsia="Times New Roman" w:hAnsi="Arial" w:cs="Arial"/>
          <w:sz w:val="25"/>
          <w:szCs w:val="25"/>
        </w:rPr>
        <w:t xml:space="preserve"> insight into how aggressive your cancer may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be in the future, but this information is only available weeks after your surgery.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An advantage of delayed reconstruction is that you have time to consider the different types of breast reconstruction and you are not in a hurry when you choose one.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Often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women have a difficult time making a well thought out decision right after they hear that they have cancer.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It is hard to concentrate on so many choices with your thoughts on survival from the cancer.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Another advantage of delayed reconstruction is that you have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time to bank your own blood, if needed, for surgery.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It also allows you time to recover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from any</w:t>
      </w:r>
      <w:r>
        <w:rPr>
          <w:rFonts w:ascii="Arial" w:eastAsia="Times New Roman" w:hAnsi="Arial" w:cs="Arial"/>
          <w:sz w:val="25"/>
          <w:szCs w:val="25"/>
        </w:rPr>
        <w:t xml:space="preserve"> ch</w:t>
      </w:r>
      <w:r w:rsidRPr="00534512">
        <w:rPr>
          <w:rFonts w:ascii="Arial" w:eastAsia="Times New Roman" w:hAnsi="Arial" w:cs="Arial"/>
          <w:sz w:val="25"/>
          <w:szCs w:val="25"/>
        </w:rPr>
        <w:t>emotherapy and radiation therapy that you may need.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Autologous breast reconstruction uses your own tissue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 xml:space="preserve">moved to the breast site to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mimic the breast mound. Lower abdominal tissue, back tissue and even thigh or buttock tissue can be moved to your breast site to recreate the breast mound.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If this flap of tissue is moved and the blood vessels are left intact it is called a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534512">
        <w:rPr>
          <w:rFonts w:ascii="Arial" w:eastAsia="Times New Roman" w:hAnsi="Arial" w:cs="Arial"/>
          <w:sz w:val="25"/>
          <w:szCs w:val="25"/>
        </w:rPr>
        <w:t>pedicle</w:t>
      </w:r>
      <w:proofErr w:type="gramEnd"/>
      <w:r w:rsidRPr="00534512">
        <w:rPr>
          <w:rFonts w:ascii="Arial" w:eastAsia="Times New Roman" w:hAnsi="Arial" w:cs="Arial"/>
          <w:sz w:val="25"/>
          <w:szCs w:val="25"/>
        </w:rPr>
        <w:t xml:space="preserve"> flap.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A TRAM flap (lower abdominal fat and skin) or the back (a latissimus dorsi flap) are the most common pedicle flaps.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lastRenderedPageBreak/>
        <w:t>Free tissue transfer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is possible at certain large medical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centers.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It involves taking the fat and skin from one area of your body, disconnecting it from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its blood supply, and using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a microscope to reconnect it to the blood vessels on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the chest wall.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It involves a stay in the intensive care unit, a longer hospital stay than the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traditional pedicle flaps, and has some extra risks associated with it.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The free tissue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transfer is usually performed by a team of surgeons.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You must be highly motivated and healthy to be a candidate for autologous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bookmarkStart w:id="1" w:name="2"/>
      <w:bookmarkEnd w:id="1"/>
      <w:r w:rsidRPr="00534512">
        <w:rPr>
          <w:rFonts w:ascii="Arial" w:eastAsia="Times New Roman" w:hAnsi="Arial" w:cs="Arial"/>
          <w:sz w:val="25"/>
          <w:szCs w:val="25"/>
        </w:rPr>
        <w:t xml:space="preserve">reconstruction. The surgery usually takes several hours and often involves a blood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transfusion.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Smoking, being very overweight, having had previous surgery in the flap </w:t>
      </w:r>
    </w:p>
    <w:p w:rsidR="00534512" w:rsidRPr="00534512" w:rsidRDefault="000E7E6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>
        <w:rPr>
          <w:rFonts w:ascii="Arial" w:eastAsia="Times New Roman" w:hAnsi="Arial" w:cs="Arial"/>
          <w:sz w:val="25"/>
          <w:szCs w:val="25"/>
        </w:rPr>
        <w:t>s</w:t>
      </w:r>
      <w:r w:rsidR="00534512" w:rsidRPr="00534512">
        <w:rPr>
          <w:rFonts w:ascii="Arial" w:eastAsia="Times New Roman" w:hAnsi="Arial" w:cs="Arial"/>
          <w:sz w:val="25"/>
          <w:szCs w:val="25"/>
        </w:rPr>
        <w:t>ite</w:t>
      </w:r>
      <w:proofErr w:type="gramEnd"/>
      <w:r w:rsidR="00534512">
        <w:rPr>
          <w:rFonts w:ascii="Arial" w:eastAsia="Times New Roman" w:hAnsi="Arial" w:cs="Arial"/>
          <w:sz w:val="25"/>
          <w:szCs w:val="25"/>
        </w:rPr>
        <w:t xml:space="preserve"> </w:t>
      </w:r>
      <w:r w:rsidR="00534512" w:rsidRPr="00534512">
        <w:rPr>
          <w:rFonts w:ascii="Arial" w:eastAsia="Times New Roman" w:hAnsi="Arial" w:cs="Arial"/>
          <w:sz w:val="25"/>
          <w:szCs w:val="25"/>
        </w:rPr>
        <w:t>or being very thin may keep you from being a candidate for this surgery.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Reconstruction can also be done with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implants.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Many women do not have enough tissue on their stomachs or backs for breast reconstruction, or they may not want the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risks associated with autologous reconstruction, so they elect to have an implant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placed.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Most women will not have enough skin left after a mastectomy to cover an implant.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A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tissue expander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is a balloon of silicone plastic that can be inserted under the muscle and skin of the breast site.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Saline is injected into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a port in the expander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on a weekly basis to stretch the skin. In the second stage of this surgery, the final implant is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placed about three months after the final expansion.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Sometimes a single stage tissue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expander breast reconstruction can be performed.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In this instance, a special saline filled tissue expander is </w:t>
      </w:r>
      <w:r w:rsidR="000E7E62" w:rsidRPr="00534512">
        <w:rPr>
          <w:rFonts w:ascii="Arial" w:eastAsia="Times New Roman" w:hAnsi="Arial" w:cs="Arial"/>
          <w:sz w:val="25"/>
          <w:szCs w:val="25"/>
        </w:rPr>
        <w:t>used;</w:t>
      </w:r>
      <w:r w:rsidRPr="00534512">
        <w:rPr>
          <w:rFonts w:ascii="Arial" w:eastAsia="Times New Roman" w:hAnsi="Arial" w:cs="Arial"/>
          <w:sz w:val="25"/>
          <w:szCs w:val="25"/>
        </w:rPr>
        <w:t xml:space="preserve"> one with a port that can be removed after the right size breast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mound is achieved.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Unfortunately,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as with all prostheses (like heart valves, knee and hip replacements)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breast prostheses will not last forever, and eventually need to be replaced whether the implant is saline or silicone.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The opposite breast can also be an issue in reconstruction.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 xml:space="preserve">Unfortunately, we are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unable to exactly duplicate the appearance of a real breast.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Women's breasts come in all shapes and sizes.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If a breast is particularly large or droopy we will not be able to match it even closely.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We may have to reduce a large breast, lift a droopy breast or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augment a small breast to better match our reconstruction.</w:t>
      </w:r>
      <w:r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 xml:space="preserve">Insurance coverage for breast reconstruction and for a balancing procedure on the opposite breast was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mandated in 1998, although Medicare and Medicaid may not allow for a balancing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procedure in every patient.</w:t>
      </w:r>
    </w:p>
    <w:p w:rsidR="000E7E62" w:rsidRDefault="000E7E6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If both breasts are involved and lost to cancer, tissue expanders and implants make an excellent choice as the same implants can be used on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each side and the result will be more symmetrical.</w:t>
      </w:r>
    </w:p>
    <w:p w:rsid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Nipples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can be reconstructed on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the new breast mound.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Sometimes this is performed at the time of the main reconstruction, and sometimes after the reconstruction has had time to settle into place.</w:t>
      </w:r>
      <w:r w:rsidR="000E7E62">
        <w:rPr>
          <w:rFonts w:ascii="Arial" w:eastAsia="Times New Roman" w:hAnsi="Arial" w:cs="Arial"/>
          <w:sz w:val="25"/>
          <w:szCs w:val="25"/>
        </w:rPr>
        <w:t xml:space="preserve">   </w:t>
      </w:r>
      <w:r w:rsidRPr="00534512">
        <w:rPr>
          <w:rFonts w:ascii="Arial" w:eastAsia="Times New Roman" w:hAnsi="Arial" w:cs="Arial"/>
          <w:sz w:val="25"/>
          <w:szCs w:val="25"/>
        </w:rPr>
        <w:t>The new nipple should project out from the skin and may need to be tattooed for the correct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color.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This part of the reconstruction can often be done under local anesthesia.</w:t>
      </w:r>
    </w:p>
    <w:p w:rsidR="000E7E62" w:rsidRPr="00534512" w:rsidRDefault="000E7E6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There are many types of breast prostheses available if you choose not to be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reconstructed.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 xml:space="preserve">Some can be attached to your chest wall for a few days with special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adhesive.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Many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 xml:space="preserve">prostheses feel like breast tissue, and if someone hugs you, the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prosthesis is soft and very natural feeling.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They may be made of polyester fiber, foam rubber, liquid, or even gel, and some come with nipples.</w:t>
      </w:r>
      <w:r w:rsidR="000E7E62">
        <w:rPr>
          <w:rFonts w:ascii="Arial" w:eastAsia="Times New Roman" w:hAnsi="Arial" w:cs="Arial"/>
          <w:sz w:val="25"/>
          <w:szCs w:val="25"/>
        </w:rPr>
        <w:t xml:space="preserve">  </w:t>
      </w:r>
      <w:r w:rsidRPr="00534512">
        <w:rPr>
          <w:rFonts w:ascii="Arial" w:eastAsia="Times New Roman" w:hAnsi="Arial" w:cs="Arial"/>
          <w:sz w:val="25"/>
          <w:szCs w:val="25"/>
        </w:rPr>
        <w:t>Most insurance companies and Medicare will cover the prosthesis and mastectomy brassiere.</w:t>
      </w:r>
    </w:p>
    <w:p w:rsidR="000E7E62" w:rsidRDefault="000E7E6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bookmarkStart w:id="2" w:name="3"/>
      <w:bookmarkEnd w:id="2"/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 xml:space="preserve">Other information and support on breast cancer is available at the American Cancer </w:t>
      </w:r>
    </w:p>
    <w:p w:rsidR="00534512" w:rsidRPr="00534512" w:rsidRDefault="00534512" w:rsidP="00534512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534512">
        <w:rPr>
          <w:rFonts w:ascii="Arial" w:eastAsia="Times New Roman" w:hAnsi="Arial" w:cs="Arial"/>
          <w:sz w:val="25"/>
          <w:szCs w:val="25"/>
        </w:rPr>
        <w:t>Society (www.cancer.org) or 1-800-ACS-2345 (local office 843</w:t>
      </w:r>
      <w:r w:rsidR="000E7E62">
        <w:rPr>
          <w:rFonts w:ascii="Arial" w:eastAsia="Times New Roman" w:hAnsi="Arial" w:cs="Arial"/>
          <w:sz w:val="25"/>
          <w:szCs w:val="25"/>
        </w:rPr>
        <w:t>-</w:t>
      </w:r>
      <w:r w:rsidRPr="00534512">
        <w:rPr>
          <w:rFonts w:ascii="Arial" w:eastAsia="Times New Roman" w:hAnsi="Arial" w:cs="Arial"/>
          <w:sz w:val="25"/>
          <w:szCs w:val="25"/>
        </w:rPr>
        <w:t>213-0333)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and the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Reach to</w:t>
      </w:r>
      <w:r w:rsidR="000E7E62">
        <w:rPr>
          <w:rFonts w:ascii="Arial" w:eastAsia="Times New Roman" w:hAnsi="Arial" w:cs="Arial"/>
          <w:sz w:val="25"/>
          <w:szCs w:val="25"/>
        </w:rPr>
        <w:t xml:space="preserve"> </w:t>
      </w:r>
      <w:r w:rsidRPr="00534512">
        <w:rPr>
          <w:rFonts w:ascii="Arial" w:eastAsia="Times New Roman" w:hAnsi="Arial" w:cs="Arial"/>
          <w:sz w:val="25"/>
          <w:szCs w:val="25"/>
        </w:rPr>
        <w:t>Recovery Volunteers.</w:t>
      </w:r>
    </w:p>
    <w:p w:rsidR="00E81ABF" w:rsidRDefault="00A2195F"/>
    <w:sectPr w:rsidR="00E81ABF" w:rsidSect="001E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34512"/>
    <w:rsid w:val="000E7E62"/>
    <w:rsid w:val="001E4CDE"/>
    <w:rsid w:val="00534512"/>
    <w:rsid w:val="0060161B"/>
    <w:rsid w:val="00A2195F"/>
    <w:rsid w:val="00CE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512"/>
    <w:rPr>
      <w:color w:val="0000FF"/>
      <w:u w:val="single"/>
    </w:rPr>
  </w:style>
  <w:style w:type="paragraph" w:styleId="Revision">
    <w:name w:val="Revision"/>
    <w:hidden/>
    <w:uiPriority w:val="99"/>
    <w:semiHidden/>
    <w:rsid w:val="005345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3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2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8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6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0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7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</dc:creator>
  <cp:lastModifiedBy>LJP</cp:lastModifiedBy>
  <cp:revision>1</cp:revision>
  <dcterms:created xsi:type="dcterms:W3CDTF">2014-08-07T20:33:00Z</dcterms:created>
  <dcterms:modified xsi:type="dcterms:W3CDTF">2014-08-07T20:54:00Z</dcterms:modified>
</cp:coreProperties>
</file>